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0F021" w14:textId="77777777" w:rsidR="003300ED" w:rsidRDefault="003F0168">
      <w:pPr>
        <w:shd w:val="clear" w:color="auto" w:fill="FFFFFF"/>
        <w:spacing w:after="280"/>
        <w:jc w:val="center"/>
        <w:rPr>
          <w:b/>
          <w:color w:val="333333"/>
          <w:sz w:val="39"/>
          <w:szCs w:val="39"/>
        </w:rPr>
      </w:pPr>
      <w:r>
        <w:rPr>
          <w:noProof/>
        </w:rPr>
        <w:drawing>
          <wp:anchor distT="0" distB="0" distL="114300" distR="114300" simplePos="0" relativeHeight="251658240" behindDoc="0" locked="0" layoutInCell="1" hidden="0" allowOverlap="1" wp14:anchorId="555AA0FF" wp14:editId="10DF276A">
            <wp:simplePos x="0" y="0"/>
            <wp:positionH relativeFrom="column">
              <wp:posOffset>4695825</wp:posOffset>
            </wp:positionH>
            <wp:positionV relativeFrom="paragraph">
              <wp:posOffset>-733424</wp:posOffset>
            </wp:positionV>
            <wp:extent cx="1512711" cy="1276350"/>
            <wp:effectExtent l="0" t="0" r="0" b="0"/>
            <wp:wrapNone/>
            <wp:docPr id="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512711" cy="1276350"/>
                    </a:xfrm>
                    <a:prstGeom prst="rect">
                      <a:avLst/>
                    </a:prstGeom>
                    <a:ln/>
                  </pic:spPr>
                </pic:pic>
              </a:graphicData>
            </a:graphic>
          </wp:anchor>
        </w:drawing>
      </w:r>
    </w:p>
    <w:p w14:paraId="6628ED71" w14:textId="77777777" w:rsidR="003300ED" w:rsidRDefault="003F0168">
      <w:pPr>
        <w:shd w:val="clear" w:color="auto" w:fill="FFFFFF"/>
        <w:spacing w:before="280" w:after="280"/>
        <w:jc w:val="center"/>
        <w:rPr>
          <w:b/>
          <w:color w:val="333333"/>
          <w:sz w:val="39"/>
          <w:szCs w:val="39"/>
        </w:rPr>
      </w:pPr>
      <w:r>
        <w:rPr>
          <w:b/>
          <w:color w:val="333333"/>
          <w:sz w:val="39"/>
          <w:szCs w:val="39"/>
        </w:rPr>
        <w:t>THETFORD NETBALL CLUB</w:t>
      </w:r>
    </w:p>
    <w:p w14:paraId="4B29EA05" w14:textId="77777777" w:rsidR="003300ED" w:rsidRDefault="003F0168">
      <w:pPr>
        <w:shd w:val="clear" w:color="auto" w:fill="FFFFFF"/>
        <w:spacing w:before="280" w:after="280"/>
        <w:jc w:val="center"/>
        <w:rPr>
          <w:b/>
          <w:color w:val="333333"/>
          <w:sz w:val="39"/>
          <w:szCs w:val="39"/>
        </w:rPr>
      </w:pPr>
      <w:r>
        <w:rPr>
          <w:b/>
          <w:color w:val="333333"/>
          <w:sz w:val="39"/>
          <w:szCs w:val="39"/>
        </w:rPr>
        <w:t>COVID-19 INFORMATION AND UPDATES</w:t>
      </w:r>
    </w:p>
    <w:p w14:paraId="22039B6F" w14:textId="77777777" w:rsidR="003300ED" w:rsidRDefault="003F0168">
      <w:pPr>
        <w:shd w:val="clear" w:color="auto" w:fill="FFFFFF"/>
        <w:spacing w:before="280" w:after="280"/>
        <w:jc w:val="center"/>
        <w:rPr>
          <w:b/>
          <w:color w:val="333333"/>
          <w:sz w:val="33"/>
          <w:szCs w:val="33"/>
        </w:rPr>
      </w:pPr>
      <w:r>
        <w:rPr>
          <w:b/>
          <w:color w:val="333333"/>
          <w:sz w:val="33"/>
          <w:szCs w:val="33"/>
        </w:rPr>
        <w:t>Important - please read</w:t>
      </w:r>
    </w:p>
    <w:p w14:paraId="7F6EAE16" w14:textId="77777777" w:rsidR="003300ED" w:rsidRDefault="003F0168">
      <w:pPr>
        <w:shd w:val="clear" w:color="auto" w:fill="FFFFFF"/>
        <w:spacing w:before="280" w:after="280"/>
        <w:rPr>
          <w:b/>
          <w:color w:val="333333"/>
          <w:sz w:val="21"/>
          <w:szCs w:val="21"/>
        </w:rPr>
      </w:pPr>
      <w:r>
        <w:rPr>
          <w:b/>
          <w:color w:val="333333"/>
          <w:sz w:val="21"/>
          <w:szCs w:val="21"/>
        </w:rPr>
        <w:t>As per England Netball and Government guidelines all netball clubs have been asked to appoint a Covid Officer and we are pleased to advise that Kate Clements has agreed to take on this role.</w:t>
      </w:r>
    </w:p>
    <w:p w14:paraId="54198E1B" w14:textId="77777777" w:rsidR="003300ED" w:rsidRDefault="003F0168">
      <w:pPr>
        <w:shd w:val="clear" w:color="auto" w:fill="FFFFFF"/>
        <w:spacing w:before="280" w:after="280"/>
        <w:rPr>
          <w:b/>
          <w:color w:val="333333"/>
          <w:sz w:val="21"/>
          <w:szCs w:val="21"/>
        </w:rPr>
      </w:pPr>
      <w:r>
        <w:rPr>
          <w:b/>
          <w:color w:val="333333"/>
          <w:sz w:val="21"/>
          <w:szCs w:val="21"/>
        </w:rPr>
        <w:t>As a committee we are all trying to keep up to date with all the information being sent through from England Netball and we need to remind you that it’s everyone's responsibility.  So please find below important information which we will require all members to read, sign and follow to ensure that everyone taking part in any Thetford netball activity are all kept safe, whilst having fun on court. </w:t>
      </w:r>
    </w:p>
    <w:p w14:paraId="736D956C" w14:textId="77777777" w:rsidR="003300ED" w:rsidRDefault="003F0168">
      <w:pPr>
        <w:shd w:val="clear" w:color="auto" w:fill="FFFFFF"/>
        <w:spacing w:before="280" w:after="280"/>
        <w:rPr>
          <w:b/>
          <w:color w:val="333333"/>
          <w:sz w:val="21"/>
          <w:szCs w:val="21"/>
        </w:rPr>
      </w:pPr>
      <w:r>
        <w:rPr>
          <w:b/>
          <w:color w:val="333333"/>
          <w:sz w:val="21"/>
          <w:szCs w:val="21"/>
        </w:rPr>
        <w:t>You will see that there is a vast amount of information but we have pulled out the important documents members will need to get back on court below.</w:t>
      </w:r>
    </w:p>
    <w:p w14:paraId="4E0A347D" w14:textId="77777777" w:rsidR="003300ED" w:rsidRDefault="003F0168">
      <w:pPr>
        <w:shd w:val="clear" w:color="auto" w:fill="FFFFFF"/>
        <w:spacing w:before="280" w:after="280"/>
        <w:rPr>
          <w:b/>
          <w:color w:val="333333"/>
          <w:sz w:val="21"/>
          <w:szCs w:val="21"/>
        </w:rPr>
      </w:pPr>
      <w:r>
        <w:rPr>
          <w:b/>
          <w:color w:val="333333"/>
          <w:sz w:val="21"/>
          <w:szCs w:val="21"/>
        </w:rPr>
        <w:t>However, here is England Netball's information re </w:t>
      </w:r>
      <w:hyperlink r:id="rId9">
        <w:r>
          <w:rPr>
            <w:b/>
            <w:color w:val="333333"/>
            <w:sz w:val="21"/>
            <w:szCs w:val="21"/>
            <w:u w:val="single"/>
          </w:rPr>
          <w:t>unlocking netball which includes details of the modified game</w:t>
        </w:r>
      </w:hyperlink>
      <w:r>
        <w:rPr>
          <w:b/>
          <w:color w:val="333333"/>
          <w:sz w:val="21"/>
          <w:szCs w:val="21"/>
        </w:rPr>
        <w:t>.</w:t>
      </w:r>
    </w:p>
    <w:p w14:paraId="012E47BB" w14:textId="185429CD" w:rsidR="00235D51" w:rsidRDefault="003F0168">
      <w:pPr>
        <w:shd w:val="clear" w:color="auto" w:fill="FFFFFF"/>
        <w:spacing w:before="280" w:after="280"/>
        <w:rPr>
          <w:b/>
          <w:color w:val="333333"/>
          <w:sz w:val="21"/>
          <w:szCs w:val="21"/>
        </w:rPr>
      </w:pPr>
      <w:r>
        <w:rPr>
          <w:b/>
          <w:color w:val="333333"/>
          <w:sz w:val="21"/>
          <w:szCs w:val="21"/>
        </w:rPr>
        <w:t>If you have any questions or queries on any of the information, please do not hesitate t</w:t>
      </w:r>
      <w:r w:rsidR="00D4031C">
        <w:rPr>
          <w:b/>
          <w:color w:val="333333"/>
          <w:sz w:val="21"/>
          <w:szCs w:val="21"/>
        </w:rPr>
        <w:t xml:space="preserve">o contact us </w:t>
      </w:r>
      <w:r w:rsidR="00235D51">
        <w:rPr>
          <w:b/>
          <w:color w:val="333333"/>
          <w:sz w:val="21"/>
          <w:szCs w:val="21"/>
        </w:rPr>
        <w:t xml:space="preserve">via email: </w:t>
      </w:r>
      <w:hyperlink r:id="rId10" w:history="1">
        <w:r w:rsidR="00235D51" w:rsidRPr="0081140A">
          <w:rPr>
            <w:rStyle w:val="Hyperlink"/>
            <w:b/>
            <w:sz w:val="21"/>
            <w:szCs w:val="21"/>
          </w:rPr>
          <w:t>thetfordnetball@gmail.com</w:t>
        </w:r>
      </w:hyperlink>
    </w:p>
    <w:p w14:paraId="404DDB56" w14:textId="77777777" w:rsidR="003300ED" w:rsidRDefault="003F0168">
      <w:pPr>
        <w:shd w:val="clear" w:color="auto" w:fill="FFFFFF"/>
        <w:spacing w:before="280" w:after="280"/>
        <w:rPr>
          <w:b/>
          <w:color w:val="333333"/>
          <w:sz w:val="21"/>
          <w:szCs w:val="21"/>
        </w:rPr>
      </w:pPr>
      <w:r>
        <w:rPr>
          <w:b/>
          <w:color w:val="333333"/>
          <w:sz w:val="21"/>
          <w:szCs w:val="21"/>
        </w:rPr>
        <w:t>Please ensure:</w:t>
      </w:r>
    </w:p>
    <w:p w14:paraId="05E44617" w14:textId="77777777" w:rsidR="003300ED" w:rsidRDefault="003F0168">
      <w:pPr>
        <w:numPr>
          <w:ilvl w:val="0"/>
          <w:numId w:val="2"/>
        </w:numPr>
        <w:shd w:val="clear" w:color="auto" w:fill="FFFFFF"/>
        <w:spacing w:before="280"/>
        <w:rPr>
          <w:b/>
          <w:color w:val="333333"/>
          <w:sz w:val="21"/>
          <w:szCs w:val="21"/>
        </w:rPr>
      </w:pPr>
      <w:r>
        <w:rPr>
          <w:b/>
          <w:color w:val="333333"/>
          <w:sz w:val="21"/>
          <w:szCs w:val="21"/>
        </w:rPr>
        <w:t>that you READ AND COMPLETE ALL THE DOCUMENTS which are listed below before you attend any Thetford session and BRING ALONG TO YOUR FIRST SESSION</w:t>
      </w:r>
    </w:p>
    <w:p w14:paraId="21619DA6" w14:textId="77777777" w:rsidR="003300ED" w:rsidRDefault="003F0168">
      <w:pPr>
        <w:numPr>
          <w:ilvl w:val="0"/>
          <w:numId w:val="2"/>
        </w:numPr>
        <w:shd w:val="clear" w:color="auto" w:fill="FFFFFF"/>
        <w:rPr>
          <w:b/>
          <w:color w:val="333333"/>
          <w:sz w:val="21"/>
          <w:szCs w:val="21"/>
        </w:rPr>
      </w:pPr>
      <w:r>
        <w:rPr>
          <w:b/>
          <w:color w:val="333333"/>
          <w:sz w:val="21"/>
          <w:szCs w:val="21"/>
        </w:rPr>
        <w:t>that your England Netball 2020/21 membership is up to date (membership to be completed through </w:t>
      </w:r>
      <w:hyperlink r:id="rId11">
        <w:r>
          <w:rPr>
            <w:b/>
            <w:color w:val="333333"/>
            <w:sz w:val="21"/>
            <w:szCs w:val="21"/>
            <w:u w:val="single"/>
          </w:rPr>
          <w:t>EN ENgage.)</w:t>
        </w:r>
      </w:hyperlink>
    </w:p>
    <w:p w14:paraId="38E9B31C" w14:textId="77777777" w:rsidR="003300ED" w:rsidRDefault="003F0168">
      <w:pPr>
        <w:numPr>
          <w:ilvl w:val="0"/>
          <w:numId w:val="2"/>
        </w:numPr>
        <w:shd w:val="clear" w:color="auto" w:fill="FFFFFF"/>
        <w:rPr>
          <w:b/>
          <w:color w:val="333333"/>
          <w:sz w:val="21"/>
          <w:szCs w:val="21"/>
        </w:rPr>
      </w:pPr>
      <w:r>
        <w:rPr>
          <w:b/>
          <w:color w:val="333333"/>
          <w:sz w:val="21"/>
          <w:szCs w:val="21"/>
        </w:rPr>
        <w:t>that your monthly online payment to Thetford NC is set up.</w:t>
      </w:r>
    </w:p>
    <w:p w14:paraId="78890FC9" w14:textId="77777777" w:rsidR="003300ED" w:rsidRDefault="003F0168">
      <w:pPr>
        <w:numPr>
          <w:ilvl w:val="0"/>
          <w:numId w:val="2"/>
        </w:numPr>
        <w:shd w:val="clear" w:color="auto" w:fill="FFFFFF"/>
        <w:rPr>
          <w:b/>
          <w:color w:val="333333"/>
          <w:sz w:val="21"/>
          <w:szCs w:val="21"/>
        </w:rPr>
      </w:pPr>
      <w:r>
        <w:rPr>
          <w:b/>
          <w:color w:val="333333"/>
          <w:sz w:val="21"/>
          <w:szCs w:val="21"/>
        </w:rPr>
        <w:t>bring along your own personal hand-sanitiser and water bottle (please name everything)</w:t>
      </w:r>
    </w:p>
    <w:p w14:paraId="3D2F9153" w14:textId="77777777" w:rsidR="003300ED" w:rsidRDefault="003F0168">
      <w:pPr>
        <w:numPr>
          <w:ilvl w:val="0"/>
          <w:numId w:val="2"/>
        </w:numPr>
        <w:shd w:val="clear" w:color="auto" w:fill="FFFFFF"/>
        <w:spacing w:after="280"/>
        <w:rPr>
          <w:b/>
          <w:color w:val="333333"/>
          <w:sz w:val="21"/>
          <w:szCs w:val="21"/>
        </w:rPr>
      </w:pPr>
      <w:r>
        <w:rPr>
          <w:b/>
          <w:color w:val="333333"/>
          <w:sz w:val="21"/>
          <w:szCs w:val="21"/>
        </w:rPr>
        <w:t>PLEASE WEAR A FACE MASK WHEN ENTERING KINGS HOUSE GARDENS OR CULFORD.</w:t>
      </w:r>
    </w:p>
    <w:p w14:paraId="4C6FB7FE" w14:textId="77777777" w:rsidR="007A4D93" w:rsidRDefault="007A4D93">
      <w:pPr>
        <w:shd w:val="clear" w:color="auto" w:fill="FFFFFF"/>
        <w:spacing w:before="280" w:after="280"/>
        <w:rPr>
          <w:b/>
          <w:color w:val="333333"/>
        </w:rPr>
      </w:pPr>
    </w:p>
    <w:p w14:paraId="1D1B2BF1" w14:textId="692F08C1" w:rsidR="003300ED" w:rsidRDefault="003F0168">
      <w:pPr>
        <w:shd w:val="clear" w:color="auto" w:fill="FFFFFF"/>
        <w:spacing w:before="280" w:after="280"/>
        <w:rPr>
          <w:b/>
          <w:color w:val="333333"/>
        </w:rPr>
      </w:pPr>
      <w:r>
        <w:rPr>
          <w:b/>
          <w:color w:val="333333"/>
        </w:rPr>
        <w:t>Please read prior to attending any training/match session</w:t>
      </w:r>
    </w:p>
    <w:p w14:paraId="36717F17" w14:textId="77777777" w:rsidR="003300ED" w:rsidRDefault="003F0168">
      <w:pPr>
        <w:numPr>
          <w:ilvl w:val="0"/>
          <w:numId w:val="1"/>
        </w:numPr>
        <w:shd w:val="clear" w:color="auto" w:fill="FFFFFF"/>
        <w:spacing w:before="280" w:after="280"/>
        <w:rPr>
          <w:b/>
          <w:color w:val="333333"/>
        </w:rPr>
      </w:pPr>
      <w:r>
        <w:rPr>
          <w:b/>
          <w:color w:val="333333"/>
        </w:rPr>
        <w:t>PERSONAL RISK ASSESSSMENT</w:t>
      </w:r>
    </w:p>
    <w:tbl>
      <w:tblPr>
        <w:tblStyle w:val="a"/>
        <w:tblW w:w="4940" w:type="dxa"/>
        <w:tblLayout w:type="fixed"/>
        <w:tblLook w:val="0400" w:firstRow="0" w:lastRow="0" w:firstColumn="0" w:lastColumn="0" w:noHBand="0" w:noVBand="1"/>
      </w:tblPr>
      <w:tblGrid>
        <w:gridCol w:w="795"/>
        <w:gridCol w:w="4145"/>
      </w:tblGrid>
      <w:tr w:rsidR="003300ED" w14:paraId="56B257AE" w14:textId="77777777">
        <w:tc>
          <w:tcPr>
            <w:tcW w:w="795" w:type="dxa"/>
            <w:vAlign w:val="center"/>
          </w:tcPr>
          <w:p w14:paraId="3B255439" w14:textId="77777777" w:rsidR="003300ED" w:rsidRDefault="003F0168">
            <w:pPr>
              <w:rPr>
                <w:color w:val="333333"/>
              </w:rPr>
            </w:pPr>
            <w:r>
              <w:rPr>
                <w:noProof/>
                <w:color w:val="333333"/>
              </w:rPr>
              <w:drawing>
                <wp:inline distT="0" distB="0" distL="0" distR="0" wp14:anchorId="5BF7B9A4" wp14:editId="4999A1E4">
                  <wp:extent cx="457200" cy="457200"/>
                  <wp:effectExtent l="0" t="0" r="0" b="0"/>
                  <wp:docPr id="9" name="image2.png" descr="Ref-13.-Personal-risk-assessment-final (1).pdf"/>
                  <wp:cNvGraphicFramePr/>
                  <a:graphic xmlns:a="http://schemas.openxmlformats.org/drawingml/2006/main">
                    <a:graphicData uri="http://schemas.openxmlformats.org/drawingml/2006/picture">
                      <pic:pic xmlns:pic="http://schemas.openxmlformats.org/drawingml/2006/picture">
                        <pic:nvPicPr>
                          <pic:cNvPr id="0" name="image2.png" descr="Ref-13.-Personal-risk-assessment-final (1).pdf"/>
                          <pic:cNvPicPr preferRelativeResize="0"/>
                        </pic:nvPicPr>
                        <pic:blipFill>
                          <a:blip r:embed="rId12"/>
                          <a:srcRect/>
                          <a:stretch>
                            <a:fillRect/>
                          </a:stretch>
                        </pic:blipFill>
                        <pic:spPr>
                          <a:xfrm>
                            <a:off x="0" y="0"/>
                            <a:ext cx="457200" cy="457200"/>
                          </a:xfrm>
                          <a:prstGeom prst="rect">
                            <a:avLst/>
                          </a:prstGeom>
                          <a:ln/>
                        </pic:spPr>
                      </pic:pic>
                    </a:graphicData>
                  </a:graphic>
                </wp:inline>
              </w:drawing>
            </w:r>
          </w:p>
        </w:tc>
        <w:tc>
          <w:tcPr>
            <w:tcW w:w="4145" w:type="dxa"/>
            <w:vAlign w:val="center"/>
          </w:tcPr>
          <w:p w14:paraId="221CD165" w14:textId="77777777" w:rsidR="003300ED" w:rsidRDefault="00241FFD">
            <w:pPr>
              <w:rPr>
                <w:color w:val="333333"/>
              </w:rPr>
            </w:pPr>
            <w:hyperlink r:id="rId13">
              <w:r w:rsidR="003F0168">
                <w:rPr>
                  <w:color w:val="333333"/>
                  <w:u w:val="single"/>
                </w:rPr>
                <w:t>Ref-13.-Personal-risk-assessment-final (1).pdf</w:t>
              </w:r>
            </w:hyperlink>
            <w:r w:rsidR="003F0168">
              <w:rPr>
                <w:color w:val="333333"/>
              </w:rPr>
              <w:br/>
              <w:t>Size : 405.225 Kb</w:t>
            </w:r>
            <w:r w:rsidR="003F0168">
              <w:rPr>
                <w:color w:val="333333"/>
              </w:rPr>
              <w:br/>
              <w:t>Type : pdf</w:t>
            </w:r>
          </w:p>
          <w:p w14:paraId="4699DC7E" w14:textId="77777777" w:rsidR="003300ED" w:rsidRDefault="003300ED">
            <w:pPr>
              <w:rPr>
                <w:color w:val="333333"/>
              </w:rPr>
            </w:pPr>
          </w:p>
          <w:p w14:paraId="17ACAE95" w14:textId="77777777" w:rsidR="003300ED" w:rsidRDefault="003300ED">
            <w:pPr>
              <w:rPr>
                <w:color w:val="333333"/>
              </w:rPr>
            </w:pPr>
          </w:p>
        </w:tc>
      </w:tr>
      <w:tr w:rsidR="003300ED" w14:paraId="4E478E31" w14:textId="77777777">
        <w:tc>
          <w:tcPr>
            <w:tcW w:w="795" w:type="dxa"/>
            <w:vAlign w:val="center"/>
          </w:tcPr>
          <w:p w14:paraId="12DA87FA" w14:textId="77777777" w:rsidR="003300ED" w:rsidRDefault="003300ED">
            <w:pPr>
              <w:rPr>
                <w:color w:val="333333"/>
              </w:rPr>
            </w:pPr>
          </w:p>
        </w:tc>
        <w:tc>
          <w:tcPr>
            <w:tcW w:w="4145" w:type="dxa"/>
            <w:vAlign w:val="center"/>
          </w:tcPr>
          <w:p w14:paraId="649F4C86" w14:textId="77777777" w:rsidR="003300ED" w:rsidRDefault="003300ED"/>
        </w:tc>
      </w:tr>
    </w:tbl>
    <w:p w14:paraId="2A26BBA7" w14:textId="77777777" w:rsidR="003300ED" w:rsidRDefault="003F0168">
      <w:pPr>
        <w:numPr>
          <w:ilvl w:val="0"/>
          <w:numId w:val="1"/>
        </w:numPr>
        <w:shd w:val="clear" w:color="auto" w:fill="FFFFFF"/>
        <w:rPr>
          <w:b/>
          <w:color w:val="333333"/>
        </w:rPr>
      </w:pPr>
      <w:r>
        <w:rPr>
          <w:b/>
          <w:color w:val="333333"/>
        </w:rPr>
        <w:t>OPT IN GUIDANCE/FORM</w:t>
      </w:r>
    </w:p>
    <w:p w14:paraId="2AF9C4F2" w14:textId="77777777" w:rsidR="003300ED" w:rsidRDefault="003F0168">
      <w:pPr>
        <w:shd w:val="clear" w:color="auto" w:fill="FFFFFF"/>
        <w:ind w:firstLine="720"/>
        <w:rPr>
          <w:color w:val="333333"/>
        </w:rPr>
      </w:pPr>
      <w:r>
        <w:rPr>
          <w:color w:val="333333"/>
        </w:rPr>
        <w:t>Please read and sign/date the Opt In form and bring along to your first training session.</w:t>
      </w:r>
    </w:p>
    <w:p w14:paraId="4B053222" w14:textId="77777777" w:rsidR="003300ED" w:rsidRDefault="003300ED">
      <w:pPr>
        <w:shd w:val="clear" w:color="auto" w:fill="FFFFFF"/>
        <w:rPr>
          <w:color w:val="333333"/>
        </w:rPr>
      </w:pPr>
    </w:p>
    <w:tbl>
      <w:tblPr>
        <w:tblStyle w:val="a0"/>
        <w:tblW w:w="4090" w:type="dxa"/>
        <w:tblLayout w:type="fixed"/>
        <w:tblLook w:val="0400" w:firstRow="0" w:lastRow="0" w:firstColumn="0" w:lastColumn="0" w:noHBand="0" w:noVBand="1"/>
      </w:tblPr>
      <w:tblGrid>
        <w:gridCol w:w="795"/>
        <w:gridCol w:w="3295"/>
      </w:tblGrid>
      <w:tr w:rsidR="003300ED" w14:paraId="736D66CD" w14:textId="77777777">
        <w:tc>
          <w:tcPr>
            <w:tcW w:w="795" w:type="dxa"/>
            <w:vAlign w:val="center"/>
          </w:tcPr>
          <w:p w14:paraId="2161215D" w14:textId="77777777" w:rsidR="003300ED" w:rsidRDefault="003F0168">
            <w:pPr>
              <w:rPr>
                <w:color w:val="333333"/>
              </w:rPr>
            </w:pPr>
            <w:r>
              <w:rPr>
                <w:noProof/>
                <w:color w:val="333333"/>
              </w:rPr>
              <w:drawing>
                <wp:inline distT="0" distB="0" distL="0" distR="0" wp14:anchorId="25E49573" wp14:editId="4D462CA7">
                  <wp:extent cx="457200" cy="457200"/>
                  <wp:effectExtent l="0" t="0" r="0" b="0"/>
                  <wp:docPr id="8" name="image2.png" descr="Ref-6.-Opt-In-guidance-updated.pdf"/>
                  <wp:cNvGraphicFramePr/>
                  <a:graphic xmlns:a="http://schemas.openxmlformats.org/drawingml/2006/main">
                    <a:graphicData uri="http://schemas.openxmlformats.org/drawingml/2006/picture">
                      <pic:pic xmlns:pic="http://schemas.openxmlformats.org/drawingml/2006/picture">
                        <pic:nvPicPr>
                          <pic:cNvPr id="0" name="image2.png" descr="Ref-6.-Opt-In-guidance-updated.pdf"/>
                          <pic:cNvPicPr preferRelativeResize="0"/>
                        </pic:nvPicPr>
                        <pic:blipFill>
                          <a:blip r:embed="rId12"/>
                          <a:srcRect/>
                          <a:stretch>
                            <a:fillRect/>
                          </a:stretch>
                        </pic:blipFill>
                        <pic:spPr>
                          <a:xfrm>
                            <a:off x="0" y="0"/>
                            <a:ext cx="457200" cy="457200"/>
                          </a:xfrm>
                          <a:prstGeom prst="rect">
                            <a:avLst/>
                          </a:prstGeom>
                          <a:ln/>
                        </pic:spPr>
                      </pic:pic>
                    </a:graphicData>
                  </a:graphic>
                </wp:inline>
              </w:drawing>
            </w:r>
          </w:p>
        </w:tc>
        <w:tc>
          <w:tcPr>
            <w:tcW w:w="3295" w:type="dxa"/>
            <w:vAlign w:val="center"/>
          </w:tcPr>
          <w:p w14:paraId="2649AC8D" w14:textId="77777777" w:rsidR="003300ED" w:rsidRDefault="00241FFD">
            <w:pPr>
              <w:rPr>
                <w:color w:val="333333"/>
              </w:rPr>
            </w:pPr>
            <w:hyperlink r:id="rId14">
              <w:r w:rsidR="003F0168">
                <w:rPr>
                  <w:color w:val="333333"/>
                  <w:u w:val="single"/>
                </w:rPr>
                <w:t>Ref-6.-Opt-In-guidance-updated.pdf</w:t>
              </w:r>
            </w:hyperlink>
            <w:r w:rsidR="003F0168">
              <w:rPr>
                <w:color w:val="333333"/>
              </w:rPr>
              <w:br/>
              <w:t>Size : 562.253 Kb</w:t>
            </w:r>
            <w:r w:rsidR="003F0168">
              <w:rPr>
                <w:color w:val="333333"/>
              </w:rPr>
              <w:br/>
              <w:t>Type : pdf</w:t>
            </w:r>
          </w:p>
        </w:tc>
      </w:tr>
      <w:tr w:rsidR="003300ED" w14:paraId="32D7F2C9" w14:textId="77777777">
        <w:tc>
          <w:tcPr>
            <w:tcW w:w="795" w:type="dxa"/>
            <w:vAlign w:val="center"/>
          </w:tcPr>
          <w:p w14:paraId="470DAE8C" w14:textId="77777777" w:rsidR="003300ED" w:rsidRDefault="003300ED">
            <w:pPr>
              <w:rPr>
                <w:color w:val="333333"/>
              </w:rPr>
            </w:pPr>
          </w:p>
        </w:tc>
        <w:tc>
          <w:tcPr>
            <w:tcW w:w="3295" w:type="dxa"/>
            <w:vAlign w:val="center"/>
          </w:tcPr>
          <w:p w14:paraId="72EE163C" w14:textId="77777777" w:rsidR="003300ED" w:rsidRDefault="003300ED"/>
        </w:tc>
      </w:tr>
    </w:tbl>
    <w:p w14:paraId="2189CD95" w14:textId="77777777" w:rsidR="003300ED" w:rsidRDefault="003300ED">
      <w:pPr>
        <w:shd w:val="clear" w:color="auto" w:fill="FFFFFF"/>
        <w:rPr>
          <w:b/>
          <w:color w:val="333333"/>
        </w:rPr>
      </w:pPr>
    </w:p>
    <w:p w14:paraId="3EA08853" w14:textId="77777777" w:rsidR="003300ED" w:rsidRDefault="003F0168">
      <w:pPr>
        <w:numPr>
          <w:ilvl w:val="0"/>
          <w:numId w:val="1"/>
        </w:numPr>
        <w:shd w:val="clear" w:color="auto" w:fill="FFFFFF"/>
        <w:rPr>
          <w:b/>
          <w:color w:val="333333"/>
        </w:rPr>
      </w:pPr>
      <w:r>
        <w:rPr>
          <w:b/>
          <w:color w:val="333333"/>
        </w:rPr>
        <w:t>HEALTH SCREENING UPDATE</w:t>
      </w:r>
    </w:p>
    <w:p w14:paraId="2F9A9EA9" w14:textId="77777777" w:rsidR="003300ED" w:rsidRDefault="003F0168">
      <w:pPr>
        <w:shd w:val="clear" w:color="auto" w:fill="FFFFFF"/>
        <w:ind w:firstLine="720"/>
        <w:rPr>
          <w:color w:val="333333"/>
        </w:rPr>
      </w:pPr>
      <w:r>
        <w:rPr>
          <w:color w:val="333333"/>
        </w:rPr>
        <w:t xml:space="preserve">It is very important that you view this questionnaire each time you attend any </w:t>
      </w:r>
    </w:p>
    <w:p w14:paraId="59C5904F" w14:textId="77777777" w:rsidR="003300ED" w:rsidRDefault="003F0168">
      <w:pPr>
        <w:shd w:val="clear" w:color="auto" w:fill="FFFFFF"/>
        <w:ind w:firstLine="720"/>
        <w:rPr>
          <w:color w:val="333333"/>
        </w:rPr>
      </w:pPr>
      <w:r>
        <w:rPr>
          <w:color w:val="333333"/>
        </w:rPr>
        <w:t>training/match session</w:t>
      </w:r>
    </w:p>
    <w:p w14:paraId="0B3E1B84" w14:textId="77777777" w:rsidR="003300ED" w:rsidRDefault="003300ED">
      <w:pPr>
        <w:shd w:val="clear" w:color="auto" w:fill="FFFFFF"/>
        <w:ind w:firstLine="720"/>
        <w:rPr>
          <w:color w:val="333333"/>
        </w:rPr>
      </w:pPr>
    </w:p>
    <w:tbl>
      <w:tblPr>
        <w:tblStyle w:val="a1"/>
        <w:tblW w:w="4209" w:type="dxa"/>
        <w:tblLayout w:type="fixed"/>
        <w:tblLook w:val="0400" w:firstRow="0" w:lastRow="0" w:firstColumn="0" w:lastColumn="0" w:noHBand="0" w:noVBand="1"/>
      </w:tblPr>
      <w:tblGrid>
        <w:gridCol w:w="795"/>
        <w:gridCol w:w="3414"/>
      </w:tblGrid>
      <w:tr w:rsidR="003300ED" w14:paraId="0BDDD74B" w14:textId="77777777">
        <w:tc>
          <w:tcPr>
            <w:tcW w:w="795" w:type="dxa"/>
            <w:vAlign w:val="center"/>
          </w:tcPr>
          <w:p w14:paraId="68B2513F" w14:textId="77777777" w:rsidR="003300ED" w:rsidRDefault="003F0168">
            <w:pPr>
              <w:rPr>
                <w:color w:val="333333"/>
              </w:rPr>
            </w:pPr>
            <w:r>
              <w:rPr>
                <w:noProof/>
                <w:color w:val="333333"/>
              </w:rPr>
              <w:drawing>
                <wp:inline distT="0" distB="0" distL="0" distR="0" wp14:anchorId="182BCE46" wp14:editId="63951178">
                  <wp:extent cx="457200" cy="457200"/>
                  <wp:effectExtent l="0" t="0" r="0" b="0"/>
                  <wp:docPr id="10" name="image2.png" descr="Ref-5a-Health-screening-updated.pdf"/>
                  <wp:cNvGraphicFramePr/>
                  <a:graphic xmlns:a="http://schemas.openxmlformats.org/drawingml/2006/main">
                    <a:graphicData uri="http://schemas.openxmlformats.org/drawingml/2006/picture">
                      <pic:pic xmlns:pic="http://schemas.openxmlformats.org/drawingml/2006/picture">
                        <pic:nvPicPr>
                          <pic:cNvPr id="0" name="image2.png" descr="Ref-5a-Health-screening-updated.pdf"/>
                          <pic:cNvPicPr preferRelativeResize="0"/>
                        </pic:nvPicPr>
                        <pic:blipFill>
                          <a:blip r:embed="rId12"/>
                          <a:srcRect/>
                          <a:stretch>
                            <a:fillRect/>
                          </a:stretch>
                        </pic:blipFill>
                        <pic:spPr>
                          <a:xfrm>
                            <a:off x="0" y="0"/>
                            <a:ext cx="457200" cy="457200"/>
                          </a:xfrm>
                          <a:prstGeom prst="rect">
                            <a:avLst/>
                          </a:prstGeom>
                          <a:ln/>
                        </pic:spPr>
                      </pic:pic>
                    </a:graphicData>
                  </a:graphic>
                </wp:inline>
              </w:drawing>
            </w:r>
          </w:p>
        </w:tc>
        <w:tc>
          <w:tcPr>
            <w:tcW w:w="3414" w:type="dxa"/>
            <w:vAlign w:val="center"/>
          </w:tcPr>
          <w:p w14:paraId="1BE3C3DE" w14:textId="77777777" w:rsidR="003300ED" w:rsidRDefault="00241FFD">
            <w:pPr>
              <w:rPr>
                <w:color w:val="333333"/>
              </w:rPr>
            </w:pPr>
            <w:hyperlink r:id="rId15">
              <w:r w:rsidR="003F0168">
                <w:rPr>
                  <w:color w:val="333333"/>
                  <w:u w:val="single"/>
                </w:rPr>
                <w:t>Ref-5a-Health-screening-updated.pdf</w:t>
              </w:r>
            </w:hyperlink>
            <w:r w:rsidR="003F0168">
              <w:rPr>
                <w:color w:val="333333"/>
              </w:rPr>
              <w:br/>
              <w:t>Size : 319.756 Kb</w:t>
            </w:r>
            <w:r w:rsidR="003F0168">
              <w:rPr>
                <w:color w:val="333333"/>
              </w:rPr>
              <w:br/>
              <w:t>Type : pdf</w:t>
            </w:r>
          </w:p>
        </w:tc>
      </w:tr>
      <w:tr w:rsidR="003300ED" w14:paraId="7A316D53" w14:textId="77777777">
        <w:tc>
          <w:tcPr>
            <w:tcW w:w="795" w:type="dxa"/>
            <w:vAlign w:val="center"/>
          </w:tcPr>
          <w:p w14:paraId="58992233" w14:textId="77777777" w:rsidR="003300ED" w:rsidRDefault="003300ED">
            <w:pPr>
              <w:rPr>
                <w:color w:val="333333"/>
              </w:rPr>
            </w:pPr>
          </w:p>
        </w:tc>
        <w:tc>
          <w:tcPr>
            <w:tcW w:w="3414" w:type="dxa"/>
            <w:vAlign w:val="center"/>
          </w:tcPr>
          <w:p w14:paraId="05C1E316" w14:textId="77777777" w:rsidR="003300ED" w:rsidRDefault="003300ED"/>
        </w:tc>
      </w:tr>
    </w:tbl>
    <w:p w14:paraId="553BFB0B" w14:textId="77777777" w:rsidR="003300ED" w:rsidRDefault="003300ED">
      <w:pPr>
        <w:shd w:val="clear" w:color="auto" w:fill="FFFFFF"/>
        <w:rPr>
          <w:b/>
          <w:color w:val="333333"/>
        </w:rPr>
      </w:pPr>
    </w:p>
    <w:p w14:paraId="791AB26E" w14:textId="77777777" w:rsidR="003300ED" w:rsidRDefault="003F0168">
      <w:pPr>
        <w:numPr>
          <w:ilvl w:val="0"/>
          <w:numId w:val="1"/>
        </w:numPr>
        <w:shd w:val="clear" w:color="auto" w:fill="FFFFFF"/>
        <w:rPr>
          <w:b/>
          <w:color w:val="333333"/>
        </w:rPr>
      </w:pPr>
      <w:r>
        <w:rPr>
          <w:b/>
          <w:color w:val="333333"/>
        </w:rPr>
        <w:t>THETFORD' TRACK AND TRACE</w:t>
      </w:r>
    </w:p>
    <w:p w14:paraId="103C1336" w14:textId="77777777" w:rsidR="003300ED" w:rsidRDefault="003F0168">
      <w:pPr>
        <w:shd w:val="clear" w:color="auto" w:fill="FFFFFF"/>
        <w:ind w:firstLine="720"/>
        <w:rPr>
          <w:color w:val="333333"/>
        </w:rPr>
      </w:pPr>
      <w:r>
        <w:rPr>
          <w:color w:val="333333"/>
        </w:rPr>
        <w:t>Everyone attending training sessions will be registered.  </w:t>
      </w:r>
    </w:p>
    <w:p w14:paraId="6BB9ABCC" w14:textId="77777777" w:rsidR="003300ED" w:rsidRDefault="003300ED">
      <w:pPr>
        <w:shd w:val="clear" w:color="auto" w:fill="FFFFFF"/>
        <w:rPr>
          <w:b/>
          <w:color w:val="333333"/>
        </w:rPr>
      </w:pPr>
    </w:p>
    <w:p w14:paraId="4D009F41" w14:textId="77777777" w:rsidR="003300ED" w:rsidRDefault="003300ED">
      <w:pPr>
        <w:shd w:val="clear" w:color="auto" w:fill="FFFFFF"/>
        <w:rPr>
          <w:b/>
          <w:color w:val="333333"/>
        </w:rPr>
      </w:pPr>
    </w:p>
    <w:p w14:paraId="2BEA5B0E" w14:textId="77777777" w:rsidR="003300ED" w:rsidRDefault="003F0168">
      <w:pPr>
        <w:numPr>
          <w:ilvl w:val="0"/>
          <w:numId w:val="1"/>
        </w:numPr>
        <w:shd w:val="clear" w:color="auto" w:fill="FFFFFF"/>
        <w:rPr>
          <w:b/>
          <w:color w:val="333333"/>
        </w:rPr>
      </w:pPr>
      <w:r>
        <w:rPr>
          <w:b/>
          <w:color w:val="333333"/>
        </w:rPr>
        <w:t>THETFORD NETBALL CLUB COVID-19 INFORMATION </w:t>
      </w:r>
    </w:p>
    <w:p w14:paraId="58B3E4C7" w14:textId="77777777" w:rsidR="003300ED" w:rsidRDefault="003F0168">
      <w:pPr>
        <w:shd w:val="clear" w:color="auto" w:fill="FFFFFF"/>
        <w:ind w:left="720"/>
        <w:rPr>
          <w:color w:val="333333"/>
        </w:rPr>
      </w:pPr>
      <w:r>
        <w:rPr>
          <w:color w:val="333333"/>
        </w:rPr>
        <w:t>This is important information which all members/coaches/parents should read:</w:t>
      </w:r>
    </w:p>
    <w:p w14:paraId="085C8515" w14:textId="77777777" w:rsidR="003300ED" w:rsidRDefault="00241FFD">
      <w:pPr>
        <w:shd w:val="clear" w:color="auto" w:fill="FFFFFF"/>
        <w:ind w:left="720"/>
        <w:rPr>
          <w:color w:val="333333"/>
        </w:rPr>
      </w:pPr>
      <w:hyperlink r:id="rId16">
        <w:r w:rsidR="003F0168">
          <w:rPr>
            <w:color w:val="1155CC"/>
            <w:u w:val="single"/>
          </w:rPr>
          <w:t>Thetford Netball Club Covid Information</w:t>
        </w:r>
      </w:hyperlink>
    </w:p>
    <w:p w14:paraId="606A217C" w14:textId="77777777" w:rsidR="003300ED" w:rsidRDefault="003300ED">
      <w:pPr>
        <w:shd w:val="clear" w:color="auto" w:fill="FFFFFF"/>
        <w:ind w:left="720"/>
        <w:rPr>
          <w:color w:val="333333"/>
        </w:rPr>
      </w:pPr>
    </w:p>
    <w:p w14:paraId="62938E5A" w14:textId="77777777" w:rsidR="003300ED" w:rsidRDefault="003300ED">
      <w:pPr>
        <w:shd w:val="clear" w:color="auto" w:fill="FFFFFF"/>
        <w:spacing w:before="280" w:after="280"/>
        <w:rPr>
          <w:color w:val="333333"/>
        </w:rPr>
      </w:pPr>
    </w:p>
    <w:p w14:paraId="51C8F9A5" w14:textId="77777777" w:rsidR="003300ED" w:rsidRDefault="003300ED">
      <w:pPr>
        <w:shd w:val="clear" w:color="auto" w:fill="FFFFFF"/>
        <w:spacing w:before="280" w:after="280"/>
        <w:rPr>
          <w:color w:val="333333"/>
        </w:rPr>
      </w:pPr>
    </w:p>
    <w:tbl>
      <w:tblPr>
        <w:tblStyle w:val="a2"/>
        <w:tblW w:w="911" w:type="dxa"/>
        <w:tblLayout w:type="fixed"/>
        <w:tblLook w:val="0400" w:firstRow="0" w:lastRow="0" w:firstColumn="0" w:lastColumn="0" w:noHBand="0" w:noVBand="1"/>
      </w:tblPr>
      <w:tblGrid>
        <w:gridCol w:w="764"/>
        <w:gridCol w:w="66"/>
        <w:gridCol w:w="81"/>
      </w:tblGrid>
      <w:tr w:rsidR="003300ED" w14:paraId="721BC331" w14:textId="77777777">
        <w:tc>
          <w:tcPr>
            <w:tcW w:w="765" w:type="dxa"/>
            <w:vAlign w:val="center"/>
          </w:tcPr>
          <w:p w14:paraId="261E1ED0" w14:textId="77777777" w:rsidR="003300ED" w:rsidRDefault="003300ED">
            <w:pPr>
              <w:rPr>
                <w:color w:val="333333"/>
              </w:rPr>
            </w:pPr>
          </w:p>
        </w:tc>
        <w:tc>
          <w:tcPr>
            <w:tcW w:w="66" w:type="dxa"/>
            <w:vAlign w:val="center"/>
          </w:tcPr>
          <w:p w14:paraId="6C90CC4E" w14:textId="77777777" w:rsidR="003300ED" w:rsidRDefault="003300ED">
            <w:pPr>
              <w:rPr>
                <w:color w:val="333333"/>
              </w:rPr>
            </w:pPr>
          </w:p>
        </w:tc>
        <w:tc>
          <w:tcPr>
            <w:tcW w:w="81" w:type="dxa"/>
          </w:tcPr>
          <w:p w14:paraId="09FAB5C4" w14:textId="77777777" w:rsidR="003300ED" w:rsidRDefault="003300ED">
            <w:pPr>
              <w:rPr>
                <w:color w:val="333333"/>
              </w:rPr>
            </w:pPr>
          </w:p>
        </w:tc>
      </w:tr>
      <w:tr w:rsidR="003300ED" w14:paraId="424AE05B" w14:textId="77777777">
        <w:tc>
          <w:tcPr>
            <w:tcW w:w="765" w:type="dxa"/>
            <w:vAlign w:val="center"/>
          </w:tcPr>
          <w:p w14:paraId="2E1C2856" w14:textId="77777777" w:rsidR="003300ED" w:rsidRDefault="003300ED">
            <w:pPr>
              <w:rPr>
                <w:color w:val="333333"/>
              </w:rPr>
            </w:pPr>
          </w:p>
        </w:tc>
        <w:tc>
          <w:tcPr>
            <w:tcW w:w="66" w:type="dxa"/>
            <w:vAlign w:val="center"/>
          </w:tcPr>
          <w:p w14:paraId="094436B3" w14:textId="77777777" w:rsidR="003300ED" w:rsidRDefault="003300ED"/>
        </w:tc>
        <w:tc>
          <w:tcPr>
            <w:tcW w:w="81" w:type="dxa"/>
          </w:tcPr>
          <w:p w14:paraId="18F32122" w14:textId="77777777" w:rsidR="003300ED" w:rsidRDefault="003300ED"/>
        </w:tc>
      </w:tr>
    </w:tbl>
    <w:p w14:paraId="4D8DD614" w14:textId="77777777" w:rsidR="003300ED" w:rsidRDefault="003300ED"/>
    <w:sectPr w:rsidR="003300ED">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49DB6" w14:textId="77777777" w:rsidR="00241FFD" w:rsidRDefault="00241FFD" w:rsidP="004838DF">
      <w:r>
        <w:separator/>
      </w:r>
    </w:p>
  </w:endnote>
  <w:endnote w:type="continuationSeparator" w:id="0">
    <w:p w14:paraId="1E5B0A6A" w14:textId="77777777" w:rsidR="00241FFD" w:rsidRDefault="00241FFD" w:rsidP="00483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D197C" w14:textId="77777777" w:rsidR="00241FFD" w:rsidRDefault="00241FFD" w:rsidP="004838DF">
      <w:r>
        <w:separator/>
      </w:r>
    </w:p>
  </w:footnote>
  <w:footnote w:type="continuationSeparator" w:id="0">
    <w:p w14:paraId="548CECD3" w14:textId="77777777" w:rsidR="00241FFD" w:rsidRDefault="00241FFD" w:rsidP="004838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2653B"/>
    <w:multiLevelType w:val="multilevel"/>
    <w:tmpl w:val="CD76E0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A8A49E2"/>
    <w:multiLevelType w:val="multilevel"/>
    <w:tmpl w:val="6C64C05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0ED"/>
    <w:rsid w:val="00235D51"/>
    <w:rsid w:val="00241FFD"/>
    <w:rsid w:val="003300ED"/>
    <w:rsid w:val="003F0168"/>
    <w:rsid w:val="004838DF"/>
    <w:rsid w:val="007A4D93"/>
    <w:rsid w:val="00A01A0A"/>
    <w:rsid w:val="00D403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0939C"/>
  <w15:docId w15:val="{A45EC0AC-B062-4378-AF2A-30D0DC519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263"/>
    <w:rPr>
      <w:rFonts w:eastAsiaTheme="minorEastAsia"/>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link w:val="Heading2Char"/>
    <w:uiPriority w:val="9"/>
    <w:semiHidden/>
    <w:unhideWhenUsed/>
    <w:qFormat/>
    <w:rsid w:val="005C2263"/>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semiHidden/>
    <w:unhideWhenUsed/>
    <w:qFormat/>
    <w:rsid w:val="005C2263"/>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link w:val="Heading5Char"/>
    <w:uiPriority w:val="9"/>
    <w:semiHidden/>
    <w:unhideWhenUsed/>
    <w:qFormat/>
    <w:rsid w:val="005C2263"/>
    <w:pPr>
      <w:spacing w:before="100" w:beforeAutospacing="1" w:after="100" w:afterAutospacing="1"/>
      <w:outlineLvl w:val="4"/>
    </w:pPr>
    <w:rPr>
      <w:rFonts w:ascii="Times New Roman" w:eastAsia="Times New Roman" w:hAnsi="Times New Roman" w:cs="Times New Roman"/>
      <w:b/>
      <w:bCs/>
      <w:sz w:val="20"/>
      <w:szCs w:val="20"/>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2Char">
    <w:name w:val="Heading 2 Char"/>
    <w:basedOn w:val="DefaultParagraphFont"/>
    <w:link w:val="Heading2"/>
    <w:uiPriority w:val="9"/>
    <w:rsid w:val="005C2263"/>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5C2263"/>
    <w:rPr>
      <w:rFonts w:ascii="Times New Roman" w:eastAsia="Times New Roman" w:hAnsi="Times New Roman" w:cs="Times New Roman"/>
      <w:b/>
      <w:bCs/>
      <w:sz w:val="27"/>
      <w:szCs w:val="27"/>
      <w:lang w:eastAsia="en-GB"/>
    </w:rPr>
  </w:style>
  <w:style w:type="character" w:customStyle="1" w:styleId="Heading5Char">
    <w:name w:val="Heading 5 Char"/>
    <w:basedOn w:val="DefaultParagraphFont"/>
    <w:link w:val="Heading5"/>
    <w:uiPriority w:val="9"/>
    <w:rsid w:val="005C2263"/>
    <w:rPr>
      <w:rFonts w:ascii="Times New Roman" w:eastAsia="Times New Roman" w:hAnsi="Times New Roman" w:cs="Times New Roman"/>
      <w:b/>
      <w:bCs/>
      <w:sz w:val="20"/>
      <w:szCs w:val="20"/>
      <w:lang w:eastAsia="en-GB"/>
    </w:rPr>
  </w:style>
  <w:style w:type="character" w:styleId="Strong">
    <w:name w:val="Strong"/>
    <w:basedOn w:val="DefaultParagraphFont"/>
    <w:uiPriority w:val="22"/>
    <w:qFormat/>
    <w:rsid w:val="005C2263"/>
    <w:rPr>
      <w:b/>
      <w:bCs/>
    </w:rPr>
  </w:style>
  <w:style w:type="character" w:styleId="Hyperlink">
    <w:name w:val="Hyperlink"/>
    <w:basedOn w:val="DefaultParagraphFont"/>
    <w:uiPriority w:val="99"/>
    <w:unhideWhenUsed/>
    <w:rsid w:val="005C2263"/>
    <w:rPr>
      <w:color w:val="0000FF"/>
      <w:u w:val="single"/>
    </w:rPr>
  </w:style>
  <w:style w:type="paragraph" w:styleId="NormalWeb">
    <w:name w:val="Normal (Web)"/>
    <w:basedOn w:val="Normal"/>
    <w:uiPriority w:val="99"/>
    <w:semiHidden/>
    <w:unhideWhenUsed/>
    <w:rsid w:val="005C2263"/>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5C2263"/>
    <w:rPr>
      <w:i/>
      <w:iCs/>
    </w:rPr>
  </w:style>
  <w:style w:type="character" w:styleId="UnresolvedMention">
    <w:name w:val="Unresolved Mention"/>
    <w:basedOn w:val="DefaultParagraphFont"/>
    <w:uiPriority w:val="99"/>
    <w:semiHidden/>
    <w:unhideWhenUsed/>
    <w:rsid w:val="005460FD"/>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paragraph" w:styleId="Header">
    <w:name w:val="header"/>
    <w:basedOn w:val="Normal"/>
    <w:link w:val="HeaderChar"/>
    <w:uiPriority w:val="99"/>
    <w:unhideWhenUsed/>
    <w:rsid w:val="004838DF"/>
    <w:pPr>
      <w:tabs>
        <w:tab w:val="center" w:pos="4513"/>
        <w:tab w:val="right" w:pos="9026"/>
      </w:tabs>
    </w:pPr>
  </w:style>
  <w:style w:type="character" w:customStyle="1" w:styleId="HeaderChar">
    <w:name w:val="Header Char"/>
    <w:basedOn w:val="DefaultParagraphFont"/>
    <w:link w:val="Header"/>
    <w:uiPriority w:val="99"/>
    <w:rsid w:val="004838DF"/>
    <w:rPr>
      <w:rFonts w:eastAsiaTheme="minorEastAsia"/>
    </w:rPr>
  </w:style>
  <w:style w:type="paragraph" w:styleId="Footer">
    <w:name w:val="footer"/>
    <w:basedOn w:val="Normal"/>
    <w:link w:val="FooterChar"/>
    <w:uiPriority w:val="99"/>
    <w:unhideWhenUsed/>
    <w:rsid w:val="004838DF"/>
    <w:pPr>
      <w:tabs>
        <w:tab w:val="center" w:pos="4513"/>
        <w:tab w:val="right" w:pos="9026"/>
      </w:tabs>
    </w:pPr>
  </w:style>
  <w:style w:type="character" w:customStyle="1" w:styleId="FooterChar">
    <w:name w:val="Footer Char"/>
    <w:basedOn w:val="DefaultParagraphFont"/>
    <w:link w:val="Footer"/>
    <w:uiPriority w:val="99"/>
    <w:rsid w:val="004838DF"/>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jettsnetballclub.yolasite.com/resources/Ref-13.-Personal-risk-assessment-final%20%281%29.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rive.google.com/file/d/1QEt_Juc0DSevGhsSAuL0sBdku8BmAf2a/view?usp=shar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gage.englandnetball.co.uk/Account/Login" TargetMode="External"/><Relationship Id="rId5" Type="http://schemas.openxmlformats.org/officeDocument/2006/relationships/webSettings" Target="webSettings.xml"/><Relationship Id="rId15" Type="http://schemas.openxmlformats.org/officeDocument/2006/relationships/hyperlink" Target="http://jettsnetballclub.yolasite.com/resources/Ref-5a-Health-screening-updated.pdf" TargetMode="External"/><Relationship Id="rId10" Type="http://schemas.openxmlformats.org/officeDocument/2006/relationships/hyperlink" Target="mailto:thetfordnetball@gmail.com" TargetMode="External"/><Relationship Id="rId4" Type="http://schemas.openxmlformats.org/officeDocument/2006/relationships/settings" Target="settings.xml"/><Relationship Id="rId9" Type="http://schemas.openxmlformats.org/officeDocument/2006/relationships/hyperlink" Target="https://www.englandnetball.co.uk/about/covid-19-support/modified-netball-training-unlocked/" TargetMode="External"/><Relationship Id="rId14" Type="http://schemas.openxmlformats.org/officeDocument/2006/relationships/hyperlink" Target="http://jettsnetballclub.yolasite.com/resources/Ref-6.-Opt-In-guidance-updat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8QXL/9s40DoeuZD47agqIQFi9gg==">AMUW2mVmrYWQkbhUf2HXNV48jin9jlMN8V9/OWyQxOjJVGM4PkIQ9xdKVI9KJkxmh8tXPpHkAsQvjIt/n5xnGqjfzSRHTHbWY51PrVtbn/5A3nRAVi3omCs=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450</Words>
  <Characters>2570</Characters>
  <Application>Microsoft Office Word</Application>
  <DocSecurity>0</DocSecurity>
  <Lines>21</Lines>
  <Paragraphs>6</Paragraphs>
  <ScaleCrop>false</ScaleCrop>
  <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Gilly Amys</dc:creator>
  <cp:lastModifiedBy>Gilly Amys</cp:lastModifiedBy>
  <cp:revision>7</cp:revision>
  <dcterms:created xsi:type="dcterms:W3CDTF">2021-04-17T16:54:00Z</dcterms:created>
  <dcterms:modified xsi:type="dcterms:W3CDTF">2021-04-19T19:49:00Z</dcterms:modified>
</cp:coreProperties>
</file>